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Italeaf S.p.A.</w:t>
      </w: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Registered office in Strada dello Stabilimento, 1 Nera Montoro (Municipality of Narni - TR)</w:t>
      </w: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Fiscal Code - Terni Company Register No. 01456730553</w:t>
      </w: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Fully paid-up share capital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2,000,000.00</w:t>
      </w: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30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EXTRACT FROM THE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NOTICE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OF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CALL OF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ORDINARY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SHAREHOLDERS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MEETING</w:t>
      </w:r>
    </w:p>
    <w:p>
      <w:pPr>
        <w:pStyle w:val="Normal.0"/>
        <w:spacing w:after="0" w:line="30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The Shareholders are called to the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Ordinary Shareholders' Meeting of Italeaf </w:t>
      </w:r>
      <w:r>
        <w:rPr>
          <w:rFonts w:ascii="Arial" w:hAnsi="Arial"/>
          <w:sz w:val="20"/>
          <w:szCs w:val="20"/>
          <w:rtl w:val="0"/>
          <w:lang w:val="it-IT"/>
        </w:rPr>
        <w:t xml:space="preserve">S.p.A. (hereinafter the "Company") in a single call on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30 June 2022, at 9:00 a.m.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(CET) </w:t>
      </w:r>
      <w:r>
        <w:rPr>
          <w:rFonts w:ascii="Arial" w:hAnsi="Arial"/>
          <w:sz w:val="20"/>
          <w:szCs w:val="20"/>
          <w:rtl w:val="0"/>
          <w:lang w:val="it-IT"/>
        </w:rPr>
        <w:t xml:space="preserve">at the Company's registered office in Strada dello Stabilimento 1, 05035 Narni fraz. Nera Montoro (TR), to discuss and resolve on the following: </w:t>
      </w:r>
    </w:p>
    <w:p>
      <w:pPr>
        <w:pStyle w:val="Body Text"/>
        <w:jc w:val="both"/>
        <w:rPr>
          <w:sz w:val="20"/>
          <w:szCs w:val="20"/>
        </w:rPr>
      </w:pPr>
    </w:p>
    <w:p>
      <w:pPr>
        <w:pStyle w:val="Body Tex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AGENDA</w:t>
      </w:r>
    </w:p>
    <w:p>
      <w:pPr>
        <w:pStyle w:val="Body Tex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Approval of the financial statements for the financial year ending 31 December 2021; submission of the Board of Directors' management report, the Board of Statutory Auditors' report and the independent auditors' report; related and consequent resolutions. Presentation of the consolidated financial statements for the financial year ending 31 December 2021;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Proposed adjustment of directors' remuneration.</w:t>
      </w:r>
    </w:p>
    <w:p>
      <w:pPr>
        <w:pStyle w:val="Body Text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30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Information regarding modalities and deadlines:</w:t>
      </w:r>
    </w:p>
    <w:p>
      <w:pPr>
        <w:pStyle w:val="List Paragraph"/>
        <w:numPr>
          <w:ilvl w:val="0"/>
          <w:numId w:val="4"/>
        </w:numPr>
        <w:bidi w:val="0"/>
        <w:spacing w:after="0" w:line="30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for intervention and voting in the assembly;</w:t>
      </w:r>
    </w:p>
    <w:p>
      <w:pPr>
        <w:pStyle w:val="List Paragraph"/>
        <w:numPr>
          <w:ilvl w:val="0"/>
          <w:numId w:val="4"/>
        </w:numPr>
        <w:bidi w:val="0"/>
        <w:spacing w:after="0" w:line="30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for the exercise of voting by proxy;</w:t>
      </w:r>
    </w:p>
    <w:p>
      <w:pPr>
        <w:pStyle w:val="Normal.0"/>
        <w:spacing w:after="0" w:line="30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are set forth in the notice of call, the full text of which - together with the documents relating to the Shareholders' Meeting - are published within the terms and according to the law on the Company's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"http://www.italeaf.com"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www.italeaf.com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 xml:space="preserve"> Investor Relations/Shareholders' Meetings section to which reference is made. </w:t>
      </w:r>
    </w:p>
    <w:p>
      <w:pPr>
        <w:pStyle w:val="Normal.0"/>
        <w:spacing w:after="0" w:line="30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300" w:lineRule="auto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Recitals"/>
        <w:tabs>
          <w:tab w:val="left" w:pos="1276"/>
        </w:tabs>
        <w:spacing w:after="0" w:line="300" w:lineRule="auto"/>
        <w:ind w:left="1080" w:firstLine="0"/>
        <w:rPr>
          <w:outline w:val="0"/>
          <w:color w:val="000000"/>
          <w:kern w:val="1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Recitals"/>
        <w:tabs>
          <w:tab w:val="left" w:pos="1276"/>
        </w:tabs>
        <w:spacing w:after="0" w:line="300" w:lineRule="auto"/>
        <w:rPr>
          <w:lang w:val="it-IT"/>
        </w:rPr>
      </w:pPr>
      <w:r>
        <w:rPr>
          <w:rtl w:val="0"/>
          <w:lang w:val="it-IT"/>
        </w:rPr>
        <w:t>Narni, 15 June 2022</w:t>
      </w:r>
    </w:p>
    <w:p>
      <w:pPr>
        <w:pStyle w:val="Recitals"/>
        <w:tabs>
          <w:tab w:val="left" w:pos="1276"/>
        </w:tabs>
        <w:spacing w:after="0" w:line="300" w:lineRule="auto"/>
        <w:rPr>
          <w:lang w:val="it-IT"/>
        </w:rPr>
      </w:pPr>
    </w:p>
    <w:p>
      <w:pPr>
        <w:pStyle w:val="Recitals"/>
        <w:tabs>
          <w:tab w:val="left" w:pos="1276"/>
        </w:tabs>
        <w:spacing w:after="0" w:line="300" w:lineRule="auto"/>
        <w:rPr>
          <w:lang w:val="it-IT"/>
        </w:rPr>
      </w:pPr>
      <w:r>
        <w:rPr>
          <w:rtl w:val="0"/>
          <w:lang w:val="it-IT"/>
        </w:rPr>
        <w:tab/>
        <w:tab/>
        <w:tab/>
        <w:tab/>
        <w:tab/>
        <w:tab/>
        <w:t xml:space="preserve"> for the Board of Directors </w:t>
      </w:r>
    </w:p>
    <w:p>
      <w:pPr>
        <w:pStyle w:val="Recitals"/>
        <w:tabs>
          <w:tab w:val="left" w:pos="1276"/>
        </w:tabs>
        <w:spacing w:after="0" w:line="300" w:lineRule="auto"/>
      </w:pPr>
      <w:r>
        <w:rPr>
          <w:rtl w:val="0"/>
          <w:lang w:val="it-IT"/>
        </w:rPr>
        <w:tab/>
        <w:tab/>
        <w:tab/>
        <w:tab/>
        <w:t xml:space="preserve">              The </w:t>
      </w:r>
      <w:r>
        <w:rPr>
          <w:rtl w:val="0"/>
          <w:lang w:val="it-IT"/>
        </w:rPr>
        <w:t>Chairman</w:t>
      </w:r>
      <w:r>
        <w:rPr>
          <w:rtl w:val="0"/>
          <w:lang w:val="it-IT"/>
        </w:rPr>
        <w:t xml:space="preserve"> (Dr Fabrizio Venturi)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Roman"/>
      <w:suff w:val="tab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6"/>
        </w:tabs>
        <w:ind w:left="2160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6"/>
        </w:tabs>
        <w:ind w:left="4320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6"/>
        </w:tabs>
        <w:ind w:left="64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  <w:style w:type="paragraph" w:styleId="Recitals">
    <w:name w:val="Recitals"/>
    <w:next w:val="Recitals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140" w:line="288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